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Sukhatme Mayukh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ROIVANT SCIENCES LTD.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FLOOR, 50 BROADWAY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Roivant Sciences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ROIV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President &amp; CIO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SW1H 0DB</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46,878</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35.39</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18,630,739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"net settlement" by the Issuer of RSUs previously granted to the reporting person in order to satisfy applicable tax withholding obligations in connection with the vesting and settlement of such RSUs.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/s/ Matthew Gline,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271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Mayukh</w:t>
        <w:tab/>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Sukhatme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400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400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50050" TargetMode="External"/><Relationship Id="rId14" Type="http://schemas.openxmlformats.org/officeDocument/2006/relationships/hyperlink" Target="http://www.sec.gov/cgi-bin/browse-edgar?action=getcompany&amp;CIK=00016350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2026-07-02T18:02:28Z</dcterms:created>
  <dcterms:modified xsi:type="dcterms:W3CDTF">2026-07-02T18:02:28Z</dcterms:modified>
</cp:coreProperties>
</file>