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845"/>
        <w:gridCol w:w="3299"/>
        <w:gridCol w:w="3061"/>
      </w:tblGrid>
      <w:tr>
        <w:trPr/>
        <w:tc>
          <w:tcPr>
            <w:tcW w:w="3845"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725"/>
            </w:tblGrid>
            <w:tr>
              <w:trPr/>
              <w:tc>
                <w:tcPr>
                  <w:tcW w:w="3725" w:type="dxa"/>
                  <w:tcBorders/>
                  <w:vAlign w:val="center"/>
                </w:tcPr>
                <w:p>
                  <w:pPr>
                    <w:pStyle w:val="TableContents"/>
                    <w:bidi w:val="0"/>
                    <w:spacing w:before="0" w:after="283"/>
                    <w:jc w:val="left"/>
                    <w:rPr/>
                  </w:pPr>
                  <w:hyperlink r:id="rId4">
                    <w:r>
                      <w:rPr>
                        <w:rStyle w:val="InternetLink"/>
                      </w:rPr>
                      <w:t>Gline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41"/>
              <w:gridCol w:w="1242"/>
              <w:gridCol w:w="1242"/>
            </w:tblGrid>
            <w:tr>
              <w:trPr/>
              <w:tc>
                <w:tcPr>
                  <w:tcW w:w="12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4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4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725"/>
            </w:tblGrid>
            <w:tr>
              <w:trPr/>
              <w:tc>
                <w:tcPr>
                  <w:tcW w:w="372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ROIVANT SCIENCES LTD.</w:t>
                  </w:r>
                </w:p>
              </w:tc>
            </w:tr>
            <w:tr>
              <w:trPr/>
              <w:tc>
                <w:tcPr>
                  <w:tcW w:w="372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7TH FLOOR, 50 BROADWAY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241"/>
              <w:gridCol w:w="1242"/>
              <w:gridCol w:w="1242"/>
            </w:tblGrid>
            <w:tr>
              <w:trPr/>
              <w:tc>
                <w:tcPr>
                  <w:tcW w:w="12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2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UNITED KINGDOM</w:t>
                  </w:r>
                </w:p>
              </w:tc>
              <w:tc>
                <w:tcPr>
                  <w:tcW w:w="124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SW1H0DB</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41"/>
              <w:gridCol w:w="1242"/>
              <w:gridCol w:w="1242"/>
            </w:tblGrid>
            <w:tr>
              <w:trPr/>
              <w:tc>
                <w:tcPr>
                  <w:tcW w:w="12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4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4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725"/>
            </w:tblGrid>
            <w:tr>
              <w:trPr/>
              <w:tc>
                <w:tcPr>
                  <w:tcW w:w="3725"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299"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Roivant Sciences Ltd.</w:t>
              </w:r>
            </w:hyperlink>
            <w:r>
              <w:rPr/>
              <w:t xml:space="preserve"> [ </w:t>
            </w:r>
            <w:r>
              <w:rPr>
                <w:rFonts w:ascii="Times;serif" w:hAnsi="Times;serif"/>
                <w:color w:val="0000FF"/>
                <w:sz w:val="24"/>
                <w:shd w:fill="FFFFFF" w:val="clear"/>
              </w:rPr>
              <w:t>ROIV</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299"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84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299"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58"/>
        <w:gridCol w:w="438"/>
        <w:gridCol w:w="745"/>
        <w:gridCol w:w="1345"/>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76,171</w:t>
            </w:r>
            <w:r>
              <w:rPr>
                <w:rFonts w:ascii="Times;serif" w:hAnsi="Times;serif"/>
                <w:color w:val="008000"/>
                <w:position w:val="7"/>
                <w:sz w:val="16"/>
                <w:sz w:val="20"/>
                <w:shd w:fill="FFFFFF" w:val="clear"/>
              </w:rPr>
              <w:t>(1)</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36.57</w:t>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16,583,774</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"net settlement" by the Issuer of RSUs previously granted to the reporting person in order to satisfy applicable tax withholding obligations in connection with the vesting and settlement of such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Sam Kaplan, as Attorney-in-Fact for Matthew Gline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bidi w:val="0"/>
        <w:jc w:val="left"/>
        <w:rPr/>
      </w:pPr>
      <w:r>
        <w:rPr/>
      </w:r>
      <w:bookmarkStart w:id="2" w:name="ef20083233_ex24.htm"/>
      <w:bookmarkStart w:id="3" w:name="ksef20083233_ex24"/>
      <w:bookmarkStart w:id="4" w:name="ef20083233_ex24.htm"/>
      <w:bookmarkStart w:id="5" w:name="ksef20083233_ex24"/>
      <w:bookmarkEnd w:id="4"/>
      <w:bookmarkEnd w:id="5"/>
      <w:r>
        <w:br w:type="page"/>
      </w:r>
    </w:p>
    <w:p>
      <w:pPr>
        <w:pStyle w:val="TextBody"/>
        <w:bidi w:val="0"/>
        <w:spacing w:before="0" w:after="0"/>
        <w:jc w:val="right"/>
        <w:rPr>
          <w:b/>
        </w:rPr>
      </w:pPr>
      <w:r>
        <w:rPr>
          <w:b/>
        </w:rPr>
        <w:t>Exhibit 24</w:t>
      </w:r>
    </w:p>
    <w:p>
      <w:pPr>
        <w:pStyle w:val="TextBody"/>
        <w:bidi w:val="0"/>
        <w:spacing w:before="0" w:after="0"/>
        <w:jc w:val="left"/>
        <w:rPr/>
      </w:pPr>
      <w:r>
        <w:rPr/>
        <w:t> </w:t>
      </w:r>
    </w:p>
    <w:p>
      <w:pPr>
        <w:pStyle w:val="TextBody"/>
        <w:bidi w:val="0"/>
        <w:spacing w:before="0" w:after="0"/>
        <w:jc w:val="center"/>
        <w:rPr>
          <w:b/>
        </w:rPr>
      </w:pPr>
      <w:r>
        <w:rPr>
          <w:b/>
        </w:rPr>
        <w:t xml:space="preserve">POWER OF ATTORNEY </w:t>
      </w:r>
    </w:p>
    <w:p>
      <w:pPr>
        <w:pStyle w:val="TextBody"/>
        <w:bidi w:val="0"/>
        <w:spacing w:before="0" w:after="0"/>
        <w:jc w:val="center"/>
        <w:rPr/>
      </w:pPr>
      <w:r>
        <w:rPr/>
        <w:t xml:space="preserve">  </w:t>
      </w:r>
    </w:p>
    <w:p>
      <w:pPr>
        <w:pStyle w:val="TextBody"/>
        <w:bidi w:val="0"/>
        <w:spacing w:before="0" w:after="0"/>
        <w:jc w:val="both"/>
        <w:rPr/>
      </w:pPr>
      <w:r>
        <w:rPr>
          <w:color w:val="000000"/>
          <w:sz w:val="20"/>
        </w:rPr>
        <w:t>Know all by these presents, that the undersigned hereby constitutes and appoints each of Matthew Gline, Richard Pulik and Sam Kaplan as the undersigned’s true and lawful attorneys-in-fact to:</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sz w:val="20"/>
        </w:rPr>
        <w:t xml:space="preserve">(1) execute for and on behalf of the undersigned, in the undersigned’s capacity as </w:t>
      </w:r>
      <w:r>
        <w:rPr>
          <w:sz w:val="20"/>
        </w:rPr>
        <w:t>a reporting person pursuant to Section 16 of the Securities Exchange Act of 1934, as amended (the “</w:t>
      </w:r>
      <w:r>
        <w:rPr>
          <w:b/>
          <w:sz w:val="20"/>
        </w:rPr>
        <w:t>Exchange Act</w:t>
      </w:r>
      <w:r>
        <w:rPr/>
        <w:t>”</w:t>
      </w:r>
      <w:r>
        <w:rPr>
          <w:sz w:val="20"/>
        </w:rPr>
        <w:t>), and the rules thereunder of Roivant Sciences Ltd. (the “</w:t>
      </w:r>
      <w:r>
        <w:rPr>
          <w:b/>
          <w:sz w:val="20"/>
        </w:rPr>
        <w:t>Company</w:t>
      </w:r>
      <w:r>
        <w:rPr/>
        <w:t>”</w:t>
      </w:r>
      <w:r>
        <w:rPr>
          <w:sz w:val="20"/>
        </w:rPr>
        <w:t>)</w:t>
      </w:r>
      <w:r>
        <w:rPr>
          <w:color w:val="000000"/>
          <w:sz w:val="20"/>
        </w:rPr>
        <w:t>, Forms 3, 4 and 5, including any amendments thereto, in accordance with Section 16(a) of the Exchange Act;</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sz w:val="20"/>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sz w:val="20"/>
        </w:rPr>
        <w:t>(3)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r>
        <w:rPr/>
        <w:t xml:space="preserve"> </w:t>
      </w:r>
    </w:p>
    <w:p>
      <w:pPr>
        <w:pStyle w:val="TextBody"/>
        <w:bidi w:val="0"/>
        <w:spacing w:before="0" w:after="0"/>
        <w:jc w:val="both"/>
        <w:rPr/>
      </w:pPr>
      <w:r>
        <w:rPr/>
        <w:t xml:space="preserve">  </w:t>
      </w:r>
    </w:p>
    <w:p>
      <w:pPr>
        <w:pStyle w:val="TextBody"/>
        <w:bidi w:val="0"/>
        <w:spacing w:before="0" w:after="0"/>
        <w:jc w:val="both"/>
        <w:rPr/>
      </w:pPr>
      <w:r>
        <w:rPr>
          <w:color w:val="000000"/>
          <w:sz w:val="20"/>
        </w:rPr>
        <w:t xml:space="preserve">IN WITNESS WHEREOF, the undersigned has caused this Power of Attorney to be executed as of </w:t>
      </w:r>
      <w:r>
        <w:rPr>
          <w:color w:val="000000"/>
          <w:sz w:val="20"/>
          <w:u w:val="single"/>
        </w:rPr>
        <w:t>July 9</w:t>
      </w:r>
      <w:r>
        <w:rPr>
          <w:color w:val="000000"/>
          <w:sz w:val="14"/>
          <w:u w:val="single"/>
        </w:rPr>
        <w:t>th</w:t>
      </w:r>
      <w:r>
        <w:rPr>
          <w:color w:val="000000"/>
          <w:sz w:val="20"/>
          <w:u w:val="single"/>
        </w:rPr>
        <w:t>, 2026</w:t>
      </w:r>
      <w:r>
        <w:rPr/>
        <w:t xml:space="preserve"> </w:t>
      </w:r>
    </w:p>
    <w:p>
      <w:pPr>
        <w:pStyle w:val="TextBody"/>
        <w:bidi w:val="0"/>
        <w:spacing w:before="0" w:after="0"/>
        <w:jc w:val="both"/>
        <w:rPr/>
      </w:pPr>
      <w:r>
        <w:rPr/>
        <w:t xml:space="preserve">  </w:t>
      </w:r>
    </w:p>
    <w:tbl>
      <w:tblPr>
        <w:tblW w:w="2747" w:type="dxa"/>
        <w:jc w:val="left"/>
        <w:tblInd w:w="0" w:type="dxa"/>
        <w:tblLayout w:type="fixed"/>
        <w:tblCellMar>
          <w:top w:w="28" w:type="dxa"/>
          <w:left w:w="28" w:type="dxa"/>
          <w:bottom w:w="28" w:type="dxa"/>
          <w:right w:w="28" w:type="dxa"/>
        </w:tblCellMar>
      </w:tblPr>
      <w:tblGrid>
        <w:gridCol w:w="1021"/>
        <w:gridCol w:w="1726"/>
      </w:tblGrid>
      <w:tr>
        <w:trPr/>
        <w:tc>
          <w:tcPr>
            <w:tcW w:w="1021"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left"/>
              <w:rPr/>
            </w:pPr>
            <w:r>
              <w:rPr/>
              <w:t> </w:t>
            </w:r>
          </w:p>
        </w:tc>
      </w:tr>
      <w:tr>
        <w:trPr/>
        <w:tc>
          <w:tcPr>
            <w:tcW w:w="1021" w:type="dxa"/>
            <w:tcBorders/>
            <w:tcMar>
              <w:top w:w="0" w:type="dxa"/>
              <w:left w:w="0" w:type="dxa"/>
              <w:bottom w:w="0" w:type="dxa"/>
              <w:right w:w="0" w:type="dxa"/>
            </w:tcMar>
            <w:vAlign w:val="center"/>
          </w:tcPr>
          <w:p>
            <w:pPr>
              <w:pStyle w:val="TableContents"/>
              <w:bidi w:val="0"/>
              <w:spacing w:before="0" w:after="0"/>
              <w:jc w:val="left"/>
              <w:rPr/>
            </w:pPr>
            <w:r>
              <w:rPr>
                <w:sz w:val="20"/>
              </w:rPr>
              <w:t>Signature:</w:t>
            </w:r>
            <w:r>
              <w:rPr/>
              <w:t xml:space="preserve"> </w:t>
            </w:r>
          </w:p>
        </w:tc>
        <w:tc>
          <w:tcPr>
            <w:tcW w:w="172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w:t>
            </w:r>
            <w:r>
              <w:rPr>
                <w:sz w:val="20"/>
              </w:rPr>
              <w:t>/s/ Matthew Gline</w:t>
            </w:r>
            <w:r>
              <w:rPr/>
              <w:t xml:space="preserve"> </w:t>
            </w:r>
          </w:p>
        </w:tc>
      </w:tr>
      <w:tr>
        <w:trPr/>
        <w:tc>
          <w:tcPr>
            <w:tcW w:w="1021" w:type="dxa"/>
            <w:tcBorders/>
            <w:vAlign w:val="center"/>
          </w:tcPr>
          <w:p>
            <w:pPr>
              <w:pStyle w:val="TableContents"/>
              <w:bidi w:val="0"/>
              <w:spacing w:before="0" w:after="0"/>
              <w:jc w:val="left"/>
              <w:rPr/>
            </w:pPr>
            <w:r>
              <w:rPr>
                <w:sz w:val="20"/>
              </w:rPr>
              <w:t>Name:</w:t>
            </w:r>
            <w:r>
              <w:rPr/>
              <w:t xml:space="preserve"> </w:t>
            </w:r>
          </w:p>
        </w:tc>
        <w:tc>
          <w:tcPr>
            <w:tcW w:w="1726"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Matthew Gline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0094" TargetMode="External"/><Relationship Id="rId5" Type="http://schemas.openxmlformats.org/officeDocument/2006/relationships/hyperlink" Target="http://www.sec.gov/cgi-bin/browse-edgar?action=getcompany&amp;CIK=00016350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1093</Words>
  <Characters>5786</Characters>
  <CharactersWithSpaces>6829</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