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72242.xml.htm"/>
      <w:bookmarkStart w:id="1" w:name="kswkform4_17897722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Fitzgerald Meghan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ROIVANT SCIENCES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Roivant Sciences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ROIV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41,162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annual award of restricted stock units with respect to Common Shares ("RSUs") granted pursuant to the Company's 2021 Equity Incentive Plan and the Company's Non-Employee Director Compensation Policy. The award of RSUs is scheduled to vest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annual award of stock options to purchase Common Shares granted pursuant to the Company's 2021 Equity Incentive Plan and the Company's Non-Employee Director Compensation Policy. The award of stock options is scheduled to vest and become exercisable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Sam Kaplan, as Attorney-in-Fact for Meghan FitzGerald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297" TargetMode="External"/><Relationship Id="rId5" Type="http://schemas.openxmlformats.org/officeDocument/2006/relationships/hyperlink" Target="http://www.sec.gov/cgi-bin/browse-edgar?action=getcompany&amp;CIK=0001635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704</Words>
  <Characters>3842</Characters>
  <CharactersWithSpaces>4465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